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1C946" w14:textId="3D847819" w:rsidR="0019523F" w:rsidRPr="005F488E" w:rsidRDefault="00420171" w:rsidP="0019523F">
      <w:pPr>
        <w:pStyle w:val="Title"/>
        <w:ind w:left="0" w:firstLine="0"/>
        <w:rPr>
          <w:rFonts w:ascii="Arial" w:hAnsi="Arial" w:cs="Arial"/>
          <w:color w:val="002060"/>
        </w:rPr>
      </w:pPr>
      <w:r>
        <w:rPr>
          <w:rFonts w:ascii="Arial" w:hAnsi="Arial" w:cs="Arial"/>
          <w:color w:val="002060"/>
        </w:rPr>
        <w:t>Gas Wholesale Consultative Forum</w:t>
      </w:r>
    </w:p>
    <w:p w14:paraId="7E93549F" w14:textId="77777777" w:rsidR="0019523F" w:rsidRPr="00435E02" w:rsidRDefault="0019523F" w:rsidP="0019523F">
      <w:pPr>
        <w:rPr>
          <w:sz w:val="18"/>
          <w:szCs w:val="18"/>
        </w:rPr>
      </w:pPr>
    </w:p>
    <w:tbl>
      <w:tblPr>
        <w:tblStyle w:val="TableGrid"/>
        <w:tblW w:w="0" w:type="auto"/>
        <w:tblBorders>
          <w:top w:val="single" w:sz="4" w:space="0" w:color="948671"/>
          <w:left w:val="single" w:sz="4" w:space="0" w:color="948671"/>
          <w:bottom w:val="single" w:sz="4" w:space="0" w:color="948671"/>
          <w:right w:val="single" w:sz="4" w:space="0" w:color="948671"/>
          <w:insideH w:val="single" w:sz="4" w:space="0" w:color="948671"/>
          <w:insideV w:val="single" w:sz="4" w:space="0" w:color="948671"/>
        </w:tblBorders>
        <w:tblLook w:val="04A0" w:firstRow="1" w:lastRow="0" w:firstColumn="1" w:lastColumn="0" w:noHBand="0" w:noVBand="1"/>
      </w:tblPr>
      <w:tblGrid>
        <w:gridCol w:w="1997"/>
        <w:gridCol w:w="7019"/>
      </w:tblGrid>
      <w:tr w:rsidR="00465B29" w:rsidRPr="008578EE" w14:paraId="679AFC57" w14:textId="77777777" w:rsidTr="00EC7D85">
        <w:tc>
          <w:tcPr>
            <w:tcW w:w="1997" w:type="dxa"/>
          </w:tcPr>
          <w:p w14:paraId="752261ED" w14:textId="2EB488E9" w:rsidR="00465B29" w:rsidRPr="0063483D" w:rsidRDefault="00465B29" w:rsidP="00465B29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D035AD">
              <w:rPr>
                <w:rFonts w:ascii="Arial" w:hAnsi="Arial" w:cs="Arial"/>
                <w:caps w:val="0"/>
                <w:color w:val="002060"/>
                <w:sz w:val="22"/>
              </w:rPr>
              <w:t>Paper</w:t>
            </w:r>
            <w:r w:rsidR="002C718D">
              <w:rPr>
                <w:rFonts w:ascii="Arial" w:hAnsi="Arial" w:cs="Arial"/>
                <w:caps w:val="0"/>
                <w:color w:val="002060"/>
                <w:sz w:val="22"/>
              </w:rPr>
              <w:t xml:space="preserve"> 2</w:t>
            </w: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>:</w:t>
            </w:r>
          </w:p>
        </w:tc>
        <w:tc>
          <w:tcPr>
            <w:tcW w:w="7019" w:type="dxa"/>
          </w:tcPr>
          <w:p w14:paraId="4313BF34" w14:textId="77777777" w:rsidR="00465B29" w:rsidRPr="00F61D8D" w:rsidRDefault="000C3E95" w:rsidP="00465B29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0C3E95">
              <w:rPr>
                <w:rFonts w:ascii="Arial" w:hAnsi="Arial" w:cs="Arial"/>
                <w:caps w:val="0"/>
                <w:color w:val="002060"/>
                <w:sz w:val="22"/>
              </w:rPr>
              <w:t>NSW-Vic Flows on the Bulletin Board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.</w:t>
            </w:r>
          </w:p>
        </w:tc>
      </w:tr>
      <w:tr w:rsidR="00465B29" w:rsidRPr="008578EE" w14:paraId="280FDB6F" w14:textId="77777777" w:rsidTr="00EC7D85">
        <w:tc>
          <w:tcPr>
            <w:tcW w:w="1997" w:type="dxa"/>
          </w:tcPr>
          <w:p w14:paraId="3FCF7643" w14:textId="14056C9A" w:rsidR="00465B29" w:rsidRPr="0063483D" w:rsidRDefault="00465B29" w:rsidP="00465B29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 xml:space="preserve">Agenda </w:t>
            </w:r>
            <w:r w:rsidR="000C3E95">
              <w:rPr>
                <w:rFonts w:ascii="Arial" w:hAnsi="Arial" w:cs="Arial"/>
                <w:caps w:val="0"/>
                <w:color w:val="002060"/>
                <w:sz w:val="22"/>
              </w:rPr>
              <w:t>Item</w:t>
            </w:r>
            <w:r w:rsidRPr="000C3E95">
              <w:rPr>
                <w:rFonts w:ascii="Arial" w:hAnsi="Arial" w:cs="Arial"/>
                <w:caps w:val="0"/>
                <w:color w:val="002060"/>
                <w:sz w:val="22"/>
              </w:rPr>
              <w:t>:</w:t>
            </w:r>
          </w:p>
        </w:tc>
        <w:tc>
          <w:tcPr>
            <w:tcW w:w="7019" w:type="dxa"/>
          </w:tcPr>
          <w:p w14:paraId="14F8CE52" w14:textId="756E323A" w:rsidR="00465B29" w:rsidRPr="00F61D8D" w:rsidRDefault="002C718D" w:rsidP="00465B29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olor w:val="002060"/>
                <w:sz w:val="22"/>
              </w:rPr>
            </w:pPr>
            <w:r>
              <w:rPr>
                <w:rFonts w:ascii="Arial" w:hAnsi="Arial" w:cs="Arial"/>
                <w:color w:val="002060"/>
                <w:sz w:val="22"/>
              </w:rPr>
              <w:t>5</w:t>
            </w:r>
            <w:r w:rsidR="00D0156D">
              <w:rPr>
                <w:rFonts w:ascii="Arial" w:hAnsi="Arial" w:cs="Arial"/>
                <w:color w:val="002060"/>
                <w:sz w:val="22"/>
              </w:rPr>
              <w:t>.</w:t>
            </w:r>
            <w:bookmarkStart w:id="0" w:name="_GoBack"/>
            <w:bookmarkEnd w:id="0"/>
          </w:p>
        </w:tc>
      </w:tr>
      <w:tr w:rsidR="00465B29" w:rsidRPr="008578EE" w14:paraId="3413A208" w14:textId="77777777" w:rsidTr="00EC7D85">
        <w:tc>
          <w:tcPr>
            <w:tcW w:w="1997" w:type="dxa"/>
          </w:tcPr>
          <w:p w14:paraId="0361FB48" w14:textId="77777777" w:rsidR="00465B29" w:rsidRPr="0063483D" w:rsidRDefault="00465B29" w:rsidP="00465B29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 xml:space="preserve">Date: </w:t>
            </w:r>
          </w:p>
        </w:tc>
        <w:tc>
          <w:tcPr>
            <w:tcW w:w="7019" w:type="dxa"/>
          </w:tcPr>
          <w:p w14:paraId="60F1B758" w14:textId="77777777" w:rsidR="00465B29" w:rsidRPr="00F61D8D" w:rsidRDefault="000C3E95" w:rsidP="00465B29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/>
                <w:caps w:val="0"/>
                <w:color w:val="002060"/>
                <w:sz w:val="22"/>
              </w:rPr>
              <w:t>Tuesday 12 June 2018.</w:t>
            </w:r>
          </w:p>
        </w:tc>
      </w:tr>
    </w:tbl>
    <w:p w14:paraId="703BD86E" w14:textId="77777777" w:rsidR="00465B29" w:rsidRDefault="00465B29" w:rsidP="00465B29">
      <w:pPr>
        <w:pStyle w:val="Heading1"/>
        <w:numPr>
          <w:ilvl w:val="0"/>
          <w:numId w:val="0"/>
        </w:numPr>
        <w:ind w:left="567" w:hanging="567"/>
      </w:pPr>
      <w:r>
        <w:t>Agenda item</w:t>
      </w:r>
      <w:r w:rsidR="000C3E95">
        <w:t xml:space="preserve"> 4</w:t>
      </w:r>
      <w:r>
        <w:t xml:space="preserve"> - </w:t>
      </w:r>
      <w:r w:rsidR="00832167">
        <w:t xml:space="preserve">Gas </w:t>
      </w:r>
      <w:r w:rsidR="000C3E95">
        <w:t>BB: NSW</w:t>
      </w:r>
      <w:r w:rsidR="00832167">
        <w:t>-Victoria Interconnect</w:t>
      </w:r>
    </w:p>
    <w:p w14:paraId="42EAF7C3" w14:textId="77777777" w:rsidR="0057724D" w:rsidRDefault="00F57B43" w:rsidP="00F57B43">
      <w:pPr>
        <w:pStyle w:val="BodyText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Before 6 October 2016 both Actual Flow and Forecast Pipeline Flow data</w:t>
      </w:r>
      <w:r w:rsidR="0057724D">
        <w:rPr>
          <w:rFonts w:ascii="Arial" w:hAnsi="Arial" w:cs="Arial"/>
        </w:rPr>
        <w:t xml:space="preserve">, for all Bulletin Board (BB) pipelines, </w:t>
      </w:r>
      <w:r w:rsidR="00E1349A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reported as a net number </w:t>
      </w:r>
      <w:r w:rsidR="0057724D">
        <w:rPr>
          <w:rFonts w:ascii="Arial" w:hAnsi="Arial" w:cs="Arial"/>
        </w:rPr>
        <w:t xml:space="preserve">as either positive or negative depending on the direction, based on a default flow “from” and “to”. </w:t>
      </w:r>
    </w:p>
    <w:p w14:paraId="4B2FBACC" w14:textId="77777777" w:rsidR="00107A1D" w:rsidRDefault="0057724D" w:rsidP="00F57B43">
      <w:pPr>
        <w:pStyle w:val="BodyText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From 6 October 2016, </w:t>
      </w:r>
      <w:r w:rsidR="00AD495E">
        <w:rPr>
          <w:rFonts w:ascii="Arial" w:hAnsi="Arial" w:cs="Arial"/>
        </w:rPr>
        <w:t xml:space="preserve">Actual Flow data for </w:t>
      </w:r>
      <w:r>
        <w:rPr>
          <w:rFonts w:ascii="Arial" w:hAnsi="Arial" w:cs="Arial"/>
        </w:rPr>
        <w:t xml:space="preserve">all Pipelines outside of </w:t>
      </w:r>
      <w:r w:rsidR="00AD495E">
        <w:rPr>
          <w:rFonts w:ascii="Arial" w:hAnsi="Arial" w:cs="Arial"/>
        </w:rPr>
        <w:t>the</w:t>
      </w:r>
      <w:r w:rsidR="00107A1D">
        <w:rPr>
          <w:rFonts w:ascii="Arial" w:hAnsi="Arial" w:cs="Arial"/>
        </w:rPr>
        <w:t xml:space="preserve"> Declared Transmission System (DTS) </w:t>
      </w:r>
      <w:r w:rsidR="00AD495E">
        <w:rPr>
          <w:rFonts w:ascii="Arial" w:hAnsi="Arial" w:cs="Arial"/>
        </w:rPr>
        <w:t xml:space="preserve">changed to be </w:t>
      </w:r>
      <w:proofErr w:type="gramStart"/>
      <w:r w:rsidR="00AD495E">
        <w:rPr>
          <w:rFonts w:ascii="Arial" w:hAnsi="Arial" w:cs="Arial"/>
        </w:rPr>
        <w:t>on the basis of</w:t>
      </w:r>
      <w:proofErr w:type="gramEnd"/>
      <w:r w:rsidR="00AD495E">
        <w:rPr>
          <w:rFonts w:ascii="Arial" w:hAnsi="Arial" w:cs="Arial"/>
        </w:rPr>
        <w:t xml:space="preserve"> deliveries and receipts relative to the facility being reported on. There were no changes to the Actual Flow data for the three </w:t>
      </w:r>
      <w:r w:rsidR="00107A1D">
        <w:rPr>
          <w:rFonts w:ascii="Arial" w:hAnsi="Arial" w:cs="Arial"/>
        </w:rPr>
        <w:t xml:space="preserve">DTS pipelines; </w:t>
      </w:r>
      <w:r w:rsidR="00AD495E">
        <w:rPr>
          <w:rFonts w:ascii="Arial" w:hAnsi="Arial" w:cs="Arial"/>
        </w:rPr>
        <w:t>Longfor</w:t>
      </w:r>
      <w:r w:rsidR="00107A1D">
        <w:rPr>
          <w:rFonts w:ascii="Arial" w:hAnsi="Arial" w:cs="Arial"/>
        </w:rPr>
        <w:t>d to Melbourne Pipeline (LMP), South West Pipeline (SWP) and NSW-Victoria Interconnect (</w:t>
      </w:r>
      <w:r w:rsidR="009B3B90">
        <w:rPr>
          <w:rFonts w:ascii="Arial" w:hAnsi="Arial" w:cs="Arial"/>
        </w:rPr>
        <w:t>NSW-Vic</w:t>
      </w:r>
      <w:r w:rsidR="00107A1D">
        <w:rPr>
          <w:rFonts w:ascii="Arial" w:hAnsi="Arial" w:cs="Arial"/>
        </w:rPr>
        <w:t>)</w:t>
      </w:r>
      <w:r w:rsidR="009B3B90">
        <w:rPr>
          <w:rFonts w:ascii="Arial" w:hAnsi="Arial" w:cs="Arial"/>
        </w:rPr>
        <w:t xml:space="preserve"> i.e. these pipelines continued to report </w:t>
      </w:r>
      <w:r w:rsidR="000C3E95">
        <w:rPr>
          <w:rFonts w:ascii="Arial" w:hAnsi="Arial" w:cs="Arial"/>
        </w:rPr>
        <w:t>based on</w:t>
      </w:r>
      <w:r w:rsidR="009B3B90">
        <w:rPr>
          <w:rFonts w:ascii="Arial" w:hAnsi="Arial" w:cs="Arial"/>
        </w:rPr>
        <w:t xml:space="preserve"> a default flow direction, using a net (positive or negative) number</w:t>
      </w:r>
      <w:r w:rsidR="00107A1D">
        <w:rPr>
          <w:rFonts w:ascii="Arial" w:hAnsi="Arial" w:cs="Arial"/>
        </w:rPr>
        <w:t xml:space="preserve">. </w:t>
      </w:r>
    </w:p>
    <w:p w14:paraId="011DFE7A" w14:textId="77777777" w:rsidR="00E1349A" w:rsidRDefault="00673F00" w:rsidP="00465B29">
      <w:pPr>
        <w:pStyle w:val="BodyText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On the 27 June 2017 a </w:t>
      </w:r>
      <w:r w:rsidR="00E1349A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change was </w:t>
      </w:r>
      <w:r w:rsidR="00E1349A">
        <w:rPr>
          <w:rFonts w:ascii="Arial" w:hAnsi="Arial" w:cs="Arial"/>
        </w:rPr>
        <w:t>implemented:</w:t>
      </w:r>
    </w:p>
    <w:p w14:paraId="76B8440A" w14:textId="77777777" w:rsidR="00A10DB3" w:rsidRDefault="00A10DB3" w:rsidP="00E1349A">
      <w:pPr>
        <w:pStyle w:val="BodyText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Forecast Pipeline flows were adjusted such that positive quantities represent net flow from plant to zone, while negative quantities represent net flow from zone to plant; </w:t>
      </w:r>
    </w:p>
    <w:p w14:paraId="16173CE8" w14:textId="77777777" w:rsidR="00465B29" w:rsidRDefault="00A10DB3" w:rsidP="00E1349A">
      <w:pPr>
        <w:pStyle w:val="BodyText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673F00">
        <w:rPr>
          <w:rFonts w:ascii="Arial" w:hAnsi="Arial" w:cs="Arial"/>
        </w:rPr>
        <w:t>eporting of the</w:t>
      </w:r>
      <w:r w:rsidR="00E1349A">
        <w:rPr>
          <w:rFonts w:ascii="Arial" w:hAnsi="Arial" w:cs="Arial"/>
        </w:rPr>
        <w:t xml:space="preserve"> </w:t>
      </w:r>
      <w:r w:rsidR="009B3B90">
        <w:rPr>
          <w:rFonts w:ascii="Arial" w:hAnsi="Arial" w:cs="Arial"/>
        </w:rPr>
        <w:t>NSW-Vic</w:t>
      </w:r>
      <w:r w:rsidR="00673F00">
        <w:rPr>
          <w:rFonts w:ascii="Arial" w:hAnsi="Arial" w:cs="Arial"/>
        </w:rPr>
        <w:t xml:space="preserve"> on the </w:t>
      </w:r>
      <w:r>
        <w:rPr>
          <w:rFonts w:ascii="Arial" w:hAnsi="Arial" w:cs="Arial"/>
        </w:rPr>
        <w:t>Gas Bulletin Board was adjusted</w:t>
      </w:r>
      <w:r w:rsidR="009B3B90">
        <w:rPr>
          <w:rFonts w:ascii="Arial" w:hAnsi="Arial" w:cs="Arial"/>
        </w:rPr>
        <w:t xml:space="preserve"> such that</w:t>
      </w:r>
      <w:r w:rsidR="00673F00">
        <w:rPr>
          <w:rFonts w:ascii="Arial" w:hAnsi="Arial" w:cs="Arial"/>
        </w:rPr>
        <w:t>:</w:t>
      </w:r>
    </w:p>
    <w:p w14:paraId="1488464F" w14:textId="77777777" w:rsidR="00673F00" w:rsidRDefault="00673F00" w:rsidP="009B3B90">
      <w:pPr>
        <w:pStyle w:val="BodyText"/>
        <w:numPr>
          <w:ilvl w:val="2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Prior to 27 June 2017 a positive flow represented gas flowing from Victoria to New South Wales;</w:t>
      </w:r>
    </w:p>
    <w:p w14:paraId="4AFDF6C0" w14:textId="77777777" w:rsidR="00673F00" w:rsidRDefault="00673F00" w:rsidP="009B3B90">
      <w:pPr>
        <w:pStyle w:val="BodyText"/>
        <w:numPr>
          <w:ilvl w:val="2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From 27 June a positive flow represents gas flowing from New South Wales to Victoria</w:t>
      </w:r>
    </w:p>
    <w:p w14:paraId="0BF00A7B" w14:textId="77777777" w:rsidR="009B3B90" w:rsidRDefault="009B3B90" w:rsidP="009B3B90">
      <w:pPr>
        <w:pStyle w:val="BodyText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There was no impact on the SWP or LMP as these pipelin</w:t>
      </w:r>
      <w:r w:rsidR="000C3E95">
        <w:rPr>
          <w:rFonts w:ascii="Arial" w:hAnsi="Arial" w:cs="Arial"/>
        </w:rPr>
        <w:t>es already had a default flow</w:t>
      </w:r>
      <w:r>
        <w:rPr>
          <w:rFonts w:ascii="Arial" w:hAnsi="Arial" w:cs="Arial"/>
        </w:rPr>
        <w:t xml:space="preserve"> to Melbourne, consistent with the approach that was implemented on 27 June 2017. </w:t>
      </w:r>
    </w:p>
    <w:p w14:paraId="12CEC549" w14:textId="77777777" w:rsidR="00F57B43" w:rsidRDefault="009B3B90" w:rsidP="009B3B90">
      <w:pPr>
        <w:pStyle w:val="BodyText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This change to NSW-Vic results in a data set that requires the user to know of this change and implement a work-around when analysing the data set across this date range. With all other pipelines outside of the DTS it is more apparent that a change in data has occurred due to the introduction of positive only numbers across deliveries and receipts. </w:t>
      </w:r>
    </w:p>
    <w:p w14:paraId="217348A1" w14:textId="77777777" w:rsidR="009B3B90" w:rsidRDefault="009B3B90" w:rsidP="009B3B90">
      <w:pPr>
        <w:pStyle w:val="BodyText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AEMO is proposing to change the sign of the data </w:t>
      </w:r>
      <w:r w:rsidR="000C3E95">
        <w:rPr>
          <w:rFonts w:ascii="Arial" w:hAnsi="Arial" w:cs="Arial"/>
        </w:rPr>
        <w:t>preceding</w:t>
      </w:r>
      <w:r>
        <w:rPr>
          <w:rFonts w:ascii="Arial" w:hAnsi="Arial" w:cs="Arial"/>
        </w:rPr>
        <w:t xml:space="preserve"> 27 June 2017 to ensure a consistent data set in line with current reporting. AEMO seeks feedback from participants with regards to:</w:t>
      </w:r>
    </w:p>
    <w:p w14:paraId="5EB60A6C" w14:textId="77777777" w:rsidR="009B3B90" w:rsidRDefault="009B3B90" w:rsidP="009B3B90">
      <w:pPr>
        <w:pStyle w:val="BodyText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Whether this approach is supported?</w:t>
      </w:r>
    </w:p>
    <w:p w14:paraId="08BACB72" w14:textId="77777777" w:rsidR="009B3B90" w:rsidRDefault="00FF6FB4" w:rsidP="009B3B90">
      <w:pPr>
        <w:pStyle w:val="BodyText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Are there any significant system implications of adjusting the historical data?</w:t>
      </w:r>
    </w:p>
    <w:p w14:paraId="011B91B6" w14:textId="77777777" w:rsidR="00465B29" w:rsidRPr="00465B29" w:rsidRDefault="00465B29" w:rsidP="00465B29">
      <w:pPr>
        <w:pStyle w:val="BodyText"/>
        <w:rPr>
          <w:rFonts w:ascii="Arial" w:hAnsi="Arial" w:cs="Arial"/>
        </w:rPr>
      </w:pPr>
    </w:p>
    <w:p w14:paraId="19B19690" w14:textId="77777777" w:rsidR="00465B29" w:rsidRPr="000C186A" w:rsidRDefault="00465B29" w:rsidP="000C186A">
      <w:pPr>
        <w:pStyle w:val="BodyText"/>
      </w:pPr>
    </w:p>
    <w:sectPr w:rsidR="00465B29" w:rsidRPr="000C186A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B162F" w14:textId="77777777" w:rsidR="00B53DF6" w:rsidRDefault="00B53DF6" w:rsidP="00B33E4A">
      <w:r>
        <w:separator/>
      </w:r>
    </w:p>
  </w:endnote>
  <w:endnote w:type="continuationSeparator" w:id="0">
    <w:p w14:paraId="73995AFF" w14:textId="77777777" w:rsidR="00B53DF6" w:rsidRDefault="00B53DF6" w:rsidP="00B3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A5DFB" w14:textId="7485EEF6" w:rsidR="00BF039D" w:rsidRPr="00BF039D" w:rsidRDefault="000C3E95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>
      <w:rPr>
        <w:rFonts w:ascii="Arial" w:hAnsi="Arial" w:cs="Arial"/>
        <w:color w:val="808080" w:themeColor="background1" w:themeShade="80"/>
        <w:sz w:val="15"/>
        <w:szCs w:val="15"/>
      </w:rPr>
      <w:t>GW</w:t>
    </w:r>
    <w:r w:rsidR="00BF039D"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CF </w:t>
    </w:r>
    <w:r w:rsidR="00BF039D" w:rsidRPr="000C3E95">
      <w:rPr>
        <w:rFonts w:ascii="Arial" w:hAnsi="Arial" w:cs="Arial"/>
        <w:color w:val="808080" w:themeColor="background1" w:themeShade="80"/>
        <w:sz w:val="15"/>
        <w:szCs w:val="15"/>
      </w:rPr>
      <w:t xml:space="preserve">MEETING </w:t>
    </w:r>
    <w:sdt>
      <w:sdtPr>
        <w:rPr>
          <w:rFonts w:ascii="Arial" w:hAnsi="Arial" w:cs="Arial"/>
          <w:color w:val="808080" w:themeColor="background1" w:themeShade="80"/>
          <w:sz w:val="15"/>
          <w:szCs w:val="15"/>
        </w:rPr>
        <w:alias w:val="Meeting Date"/>
        <w:tag w:val="Meeting Date"/>
        <w:id w:val="18229150"/>
        <w:dataBinding w:prefixMappings="xmlns:ns0='http://schemas.microsoft.com/office/2006/coverPageProps' " w:xpath="/ns0:CoverPageProperties[1]/ns0:PublishDate[1]" w:storeItemID="{55AF091B-3C7A-41E3-B477-F2FDAA23CFDA}"/>
        <w:date w:fullDate="2018-06-12T00:00:00Z">
          <w:dateFormat w:val="d MMMM yyyy"/>
          <w:lid w:val="en-AU"/>
          <w:storeMappedDataAs w:val="dateTime"/>
          <w:calendar w:val="gregorian"/>
        </w:date>
      </w:sdtPr>
      <w:sdtEndPr/>
      <w:sdtContent>
        <w:r w:rsidRPr="000C3E95">
          <w:rPr>
            <w:rFonts w:ascii="Arial" w:hAnsi="Arial" w:cs="Arial"/>
            <w:color w:val="808080" w:themeColor="background1" w:themeShade="80"/>
            <w:sz w:val="15"/>
            <w:szCs w:val="15"/>
          </w:rPr>
          <w:t>12 June 2018</w:t>
        </w:r>
      </w:sdtContent>
    </w:sdt>
    <w:r w:rsidR="00BF039D" w:rsidRPr="00BF039D">
      <w:rPr>
        <w:rFonts w:ascii="Arial" w:hAnsi="Arial" w:cs="Arial"/>
        <w:color w:val="808080" w:themeColor="background1" w:themeShade="80"/>
        <w:sz w:val="15"/>
        <w:szCs w:val="15"/>
      </w:rPr>
      <w:tab/>
    </w:r>
    <w:r w:rsidR="00BF039D" w:rsidRPr="00BF039D">
      <w:rPr>
        <w:rFonts w:ascii="Arial" w:hAnsi="Arial" w:cs="Arial"/>
        <w:color w:val="808080" w:themeColor="background1" w:themeShade="80"/>
        <w:sz w:val="15"/>
        <w:szCs w:val="15"/>
      </w:rPr>
      <w:tab/>
    </w:r>
    <w:sdt>
      <w:sdtPr>
        <w:rPr>
          <w:rFonts w:ascii="Arial" w:hAnsi="Arial" w:cs="Arial"/>
          <w:color w:val="808080" w:themeColor="background1" w:themeShade="80"/>
          <w:sz w:val="15"/>
          <w:szCs w:val="15"/>
        </w:rPr>
        <w:id w:val="18229152"/>
        <w:docPartObj>
          <w:docPartGallery w:val="Page Numbers (Top of Page)"/>
          <w:docPartUnique/>
        </w:docPartObj>
      </w:sdtPr>
      <w:sdtEndPr/>
      <w:sdtContent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Page </w:t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begin"/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instrText xml:space="preserve"> PAGE </w:instrText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separate"/>
        </w:r>
        <w:r w:rsidR="00D0156D">
          <w:rPr>
            <w:rFonts w:ascii="Arial" w:hAnsi="Arial" w:cs="Arial"/>
            <w:noProof/>
            <w:color w:val="808080" w:themeColor="background1" w:themeShade="80"/>
            <w:sz w:val="15"/>
            <w:szCs w:val="15"/>
          </w:rPr>
          <w:t>1</w:t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end"/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 of </w:t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begin"/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instrText xml:space="preserve"> NUMPAGES  </w:instrText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separate"/>
        </w:r>
        <w:r w:rsidR="00D0156D">
          <w:rPr>
            <w:rFonts w:ascii="Arial" w:hAnsi="Arial" w:cs="Arial"/>
            <w:noProof/>
            <w:color w:val="808080" w:themeColor="background1" w:themeShade="80"/>
            <w:sz w:val="15"/>
            <w:szCs w:val="15"/>
          </w:rPr>
          <w:t>1</w:t>
        </w:r>
        <w:r w:rsidR="00BF039D" w:rsidRPr="00BF039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end"/>
        </w:r>
      </w:sdtContent>
    </w:sdt>
  </w:p>
  <w:p w14:paraId="5C642DD0" w14:textId="77777777" w:rsidR="00BF039D" w:rsidRPr="00BF039D" w:rsidRDefault="00BF039D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</w:p>
  <w:p w14:paraId="0A3E7748" w14:textId="77777777" w:rsidR="00BF039D" w:rsidRPr="00BF039D" w:rsidRDefault="00BF039D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THIS PAPER HAS BEEN PREPARED FOR CONSIDERATION OF THE CF AND THE PROPOSALS AND/OR VIEWS EXPRESSED HEREIN DO NOT NECESSARILY REFLECT THE VIEWS OF THE CF </w:t>
    </w:r>
    <w:proofErr w:type="gramStart"/>
    <w:r w:rsidRPr="00BF039D">
      <w:rPr>
        <w:rFonts w:ascii="Arial" w:hAnsi="Arial" w:cs="Arial"/>
        <w:color w:val="808080" w:themeColor="background1" w:themeShade="80"/>
        <w:sz w:val="15"/>
        <w:szCs w:val="15"/>
      </w:rPr>
      <w:t>UNTIL SUCH TIME AS</w:t>
    </w:r>
    <w:proofErr w:type="gramEnd"/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AND TO THE EXTENT THAT THE CF CHOOSES TO ENDORSE THE CONTENT IN WHOLE OR IN PART.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4923F" w14:textId="77777777" w:rsidR="00B53DF6" w:rsidRDefault="00B53DF6" w:rsidP="00B33E4A">
      <w:r>
        <w:separator/>
      </w:r>
    </w:p>
  </w:footnote>
  <w:footnote w:type="continuationSeparator" w:id="0">
    <w:p w14:paraId="6BCC9EFF" w14:textId="77777777" w:rsidR="00B53DF6" w:rsidRDefault="00B53DF6" w:rsidP="00B33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A191E" w14:textId="77777777" w:rsidR="00B33E4A" w:rsidRPr="0019523F" w:rsidRDefault="00B33E4A" w:rsidP="0019523F">
    <w:pPr>
      <w:pStyle w:val="Title"/>
      <w:ind w:left="0" w:firstLine="0"/>
      <w:rPr>
        <w:rFonts w:ascii="Arial" w:hAnsi="Arial" w:cs="Arial"/>
        <w:sz w:val="32"/>
        <w:szCs w:val="32"/>
      </w:rPr>
    </w:pPr>
    <w:r w:rsidRPr="0019523F">
      <w:rPr>
        <w:noProof/>
        <w:sz w:val="32"/>
        <w:szCs w:val="32"/>
      </w:rPr>
      <w:drawing>
        <wp:anchor distT="0" distB="0" distL="114300" distR="114300" simplePos="0" relativeHeight="251659264" behindDoc="1" locked="1" layoutInCell="1" allowOverlap="1" wp14:anchorId="0BBAB798" wp14:editId="57F5B55C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1990725" cy="657225"/>
          <wp:effectExtent l="0" t="0" r="9525" b="9525"/>
          <wp:wrapNone/>
          <wp:docPr id="2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9E8CA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CF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A289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BC9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ACA7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06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0B9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A855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A068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45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6419F"/>
    <w:multiLevelType w:val="hybridMultilevel"/>
    <w:tmpl w:val="94C0F2F0"/>
    <w:lvl w:ilvl="0" w:tplc="A198C498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C26238"/>
    <w:multiLevelType w:val="hybridMultilevel"/>
    <w:tmpl w:val="151C395E"/>
    <w:lvl w:ilvl="0" w:tplc="2AFEAAA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1695C"/>
    <w:multiLevelType w:val="hybridMultilevel"/>
    <w:tmpl w:val="908256F6"/>
    <w:lvl w:ilvl="0" w:tplc="7E284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D455B8"/>
    <w:multiLevelType w:val="hybridMultilevel"/>
    <w:tmpl w:val="512ED06C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9140EB"/>
    <w:multiLevelType w:val="hybridMultilevel"/>
    <w:tmpl w:val="95DE03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65C7A5F"/>
    <w:multiLevelType w:val="hybridMultilevel"/>
    <w:tmpl w:val="E06E7B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C2F45"/>
    <w:multiLevelType w:val="hybridMultilevel"/>
    <w:tmpl w:val="3200BAE8"/>
    <w:lvl w:ilvl="0" w:tplc="0C09000B">
      <w:start w:val="1"/>
      <w:numFmt w:val="bullet"/>
      <w:lvlText w:val=""/>
      <w:lvlJc w:val="left"/>
      <w:pPr>
        <w:tabs>
          <w:tab w:val="num" w:pos="1358"/>
        </w:tabs>
        <w:ind w:left="1358" w:hanging="35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517E1786"/>
    <w:multiLevelType w:val="hybridMultilevel"/>
    <w:tmpl w:val="D3723CD2"/>
    <w:lvl w:ilvl="0" w:tplc="B46E587A">
      <w:start w:val="1"/>
      <w:numFmt w:val="decimal"/>
      <w:pStyle w:val="AttachmentListNumber"/>
      <w:lvlText w:val="%1."/>
      <w:lvlJc w:val="left"/>
      <w:pPr>
        <w:ind w:left="720" w:hanging="360"/>
      </w:pPr>
    </w:lvl>
    <w:lvl w:ilvl="1" w:tplc="9E00D0C8" w:tentative="1">
      <w:start w:val="1"/>
      <w:numFmt w:val="lowerLetter"/>
      <w:lvlText w:val="%2."/>
      <w:lvlJc w:val="left"/>
      <w:pPr>
        <w:ind w:left="1440" w:hanging="360"/>
      </w:pPr>
    </w:lvl>
    <w:lvl w:ilvl="2" w:tplc="1D7CA82E" w:tentative="1">
      <w:start w:val="1"/>
      <w:numFmt w:val="lowerRoman"/>
      <w:lvlText w:val="%3."/>
      <w:lvlJc w:val="right"/>
      <w:pPr>
        <w:ind w:left="2160" w:hanging="180"/>
      </w:pPr>
    </w:lvl>
    <w:lvl w:ilvl="3" w:tplc="A1B87BD4" w:tentative="1">
      <w:start w:val="1"/>
      <w:numFmt w:val="decimal"/>
      <w:lvlText w:val="%4."/>
      <w:lvlJc w:val="left"/>
      <w:pPr>
        <w:ind w:left="2880" w:hanging="360"/>
      </w:pPr>
    </w:lvl>
    <w:lvl w:ilvl="4" w:tplc="E068AE70" w:tentative="1">
      <w:start w:val="1"/>
      <w:numFmt w:val="lowerLetter"/>
      <w:lvlText w:val="%5."/>
      <w:lvlJc w:val="left"/>
      <w:pPr>
        <w:ind w:left="3600" w:hanging="360"/>
      </w:pPr>
    </w:lvl>
    <w:lvl w:ilvl="5" w:tplc="76B8088C" w:tentative="1">
      <w:start w:val="1"/>
      <w:numFmt w:val="lowerRoman"/>
      <w:lvlText w:val="%6."/>
      <w:lvlJc w:val="right"/>
      <w:pPr>
        <w:ind w:left="4320" w:hanging="180"/>
      </w:pPr>
    </w:lvl>
    <w:lvl w:ilvl="6" w:tplc="3EC430A0" w:tentative="1">
      <w:start w:val="1"/>
      <w:numFmt w:val="decimal"/>
      <w:lvlText w:val="%7."/>
      <w:lvlJc w:val="left"/>
      <w:pPr>
        <w:ind w:left="5040" w:hanging="360"/>
      </w:pPr>
    </w:lvl>
    <w:lvl w:ilvl="7" w:tplc="C9CAF846" w:tentative="1">
      <w:start w:val="1"/>
      <w:numFmt w:val="lowerLetter"/>
      <w:lvlText w:val="%8."/>
      <w:lvlJc w:val="left"/>
      <w:pPr>
        <w:ind w:left="5760" w:hanging="360"/>
      </w:pPr>
    </w:lvl>
    <w:lvl w:ilvl="8" w:tplc="5B38D5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  <w:lvlOverride w:ilvl="0">
      <w:startOverride w:val="1"/>
    </w:lvlOverride>
  </w:num>
  <w:num w:numId="15">
    <w:abstractNumId w:val="13"/>
  </w:num>
  <w:num w:numId="16">
    <w:abstractNumId w:val="14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4A"/>
    <w:rsid w:val="00027ABF"/>
    <w:rsid w:val="000B1E18"/>
    <w:rsid w:val="000C186A"/>
    <w:rsid w:val="000C3E95"/>
    <w:rsid w:val="000D1709"/>
    <w:rsid w:val="00107A1D"/>
    <w:rsid w:val="00145D39"/>
    <w:rsid w:val="00190D7B"/>
    <w:rsid w:val="0019523F"/>
    <w:rsid w:val="001D6394"/>
    <w:rsid w:val="001F3CBF"/>
    <w:rsid w:val="00243AEF"/>
    <w:rsid w:val="00277AFA"/>
    <w:rsid w:val="002C718D"/>
    <w:rsid w:val="0041536A"/>
    <w:rsid w:val="00420171"/>
    <w:rsid w:val="00435E02"/>
    <w:rsid w:val="00445E85"/>
    <w:rsid w:val="00465B29"/>
    <w:rsid w:val="00495DBB"/>
    <w:rsid w:val="004D48B4"/>
    <w:rsid w:val="0057724D"/>
    <w:rsid w:val="005D7714"/>
    <w:rsid w:val="00605CDE"/>
    <w:rsid w:val="0063483D"/>
    <w:rsid w:val="00673F00"/>
    <w:rsid w:val="00680864"/>
    <w:rsid w:val="006C0A6C"/>
    <w:rsid w:val="006E4382"/>
    <w:rsid w:val="006F5945"/>
    <w:rsid w:val="00701C1F"/>
    <w:rsid w:val="00707705"/>
    <w:rsid w:val="007A3FE7"/>
    <w:rsid w:val="007D74E8"/>
    <w:rsid w:val="007F3252"/>
    <w:rsid w:val="00832167"/>
    <w:rsid w:val="009B3B90"/>
    <w:rsid w:val="00A10DB3"/>
    <w:rsid w:val="00A279B7"/>
    <w:rsid w:val="00A93BF9"/>
    <w:rsid w:val="00AA4CC6"/>
    <w:rsid w:val="00AD495E"/>
    <w:rsid w:val="00B33E4A"/>
    <w:rsid w:val="00B53DF6"/>
    <w:rsid w:val="00BF039D"/>
    <w:rsid w:val="00C026AF"/>
    <w:rsid w:val="00CD0106"/>
    <w:rsid w:val="00D0156D"/>
    <w:rsid w:val="00D82100"/>
    <w:rsid w:val="00D97538"/>
    <w:rsid w:val="00DF1EDE"/>
    <w:rsid w:val="00E1349A"/>
    <w:rsid w:val="00E642A6"/>
    <w:rsid w:val="00F57B43"/>
    <w:rsid w:val="00FA50E0"/>
    <w:rsid w:val="00FD4704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0EF4E"/>
  <w15:chartTrackingRefBased/>
  <w15:docId w15:val="{64A96FF4-79F1-45EA-826D-2BC33F33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186A"/>
    <w:pPr>
      <w:spacing w:after="0" w:line="240" w:lineRule="auto"/>
    </w:pPr>
    <w:rPr>
      <w:rFonts w:eastAsia="Times New Roman" w:cs="Times New Roman"/>
      <w:sz w:val="20"/>
      <w:szCs w:val="20"/>
      <w:lang w:eastAsia="en-AU"/>
    </w:rPr>
  </w:style>
  <w:style w:type="paragraph" w:styleId="Heading1">
    <w:name w:val="heading 1"/>
    <w:basedOn w:val="BodyText"/>
    <w:next w:val="BodyText"/>
    <w:link w:val="Heading1Char"/>
    <w:autoRedefine/>
    <w:qFormat/>
    <w:rsid w:val="000C186A"/>
    <w:pPr>
      <w:numPr>
        <w:numId w:val="2"/>
      </w:numPr>
      <w:spacing w:before="240"/>
      <w:contextualSpacing/>
      <w:outlineLvl w:val="0"/>
    </w:pPr>
    <w:rPr>
      <w:rFonts w:ascii="Arial" w:hAnsi="Arial" w:cs="Arial"/>
      <w:caps/>
      <w:color w:val="0020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186A"/>
    <w:rPr>
      <w:rFonts w:ascii="Arial" w:eastAsia="Times New Roman" w:hAnsi="Arial" w:cs="Arial"/>
      <w:caps/>
      <w:color w:val="002060"/>
      <w:szCs w:val="20"/>
      <w:lang w:eastAsia="en-AU"/>
    </w:rPr>
  </w:style>
  <w:style w:type="table" w:styleId="TableGrid">
    <w:name w:val="Table Grid"/>
    <w:basedOn w:val="TableNormal"/>
    <w:uiPriority w:val="59"/>
    <w:rsid w:val="00B33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33E4A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B33E4A"/>
    <w:rPr>
      <w:rFonts w:eastAsia="Times New Roman" w:cs="Times New Roman"/>
      <w:szCs w:val="20"/>
      <w:lang w:eastAsia="en-AU"/>
    </w:rPr>
  </w:style>
  <w:style w:type="paragraph" w:customStyle="1" w:styleId="DataStyle">
    <w:name w:val="Data Style"/>
    <w:basedOn w:val="BodyText"/>
    <w:next w:val="BodyText"/>
    <w:qFormat/>
    <w:rsid w:val="00B33E4A"/>
    <w:rPr>
      <w:caps/>
      <w:color w:val="5B9BD5" w:themeColor="accent1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B33E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3E4A"/>
    <w:rPr>
      <w:rFonts w:eastAsia="Times New Roman" w:cs="Times New Roman"/>
      <w:sz w:val="20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B33E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3E4A"/>
    <w:rPr>
      <w:rFonts w:eastAsia="Times New Roman" w:cs="Times New Roman"/>
      <w:sz w:val="20"/>
      <w:szCs w:val="20"/>
      <w:lang w:eastAsia="en-AU"/>
    </w:rPr>
  </w:style>
  <w:style w:type="paragraph" w:styleId="Title">
    <w:name w:val="Title"/>
    <w:basedOn w:val="BodyText"/>
    <w:next w:val="BodyText"/>
    <w:link w:val="TitleChar"/>
    <w:qFormat/>
    <w:rsid w:val="00B33E4A"/>
    <w:pPr>
      <w:ind w:left="851" w:hanging="851"/>
    </w:pPr>
    <w:rPr>
      <w:color w:val="5B9BD5" w:themeColor="accent1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33E4A"/>
    <w:rPr>
      <w:rFonts w:eastAsia="Times New Roman" w:cs="Times New Roman"/>
      <w:color w:val="5B9BD5" w:themeColor="accent1"/>
      <w:sz w:val="36"/>
      <w:szCs w:val="36"/>
      <w:lang w:eastAsia="en-AU"/>
    </w:rPr>
  </w:style>
  <w:style w:type="paragraph" w:styleId="ListBullet">
    <w:name w:val="List Bullet"/>
    <w:basedOn w:val="BodyText"/>
    <w:rsid w:val="000C186A"/>
  </w:style>
  <w:style w:type="table" w:customStyle="1" w:styleId="AEMO09Tablestyle">
    <w:name w:val="AEMO09 Table style"/>
    <w:basedOn w:val="TableNormal"/>
    <w:uiPriority w:val="99"/>
    <w:qFormat/>
    <w:rsid w:val="000C186A"/>
    <w:pPr>
      <w:spacing w:after="0" w:line="240" w:lineRule="auto"/>
    </w:pPr>
    <w:rPr>
      <w:rFonts w:ascii="Arial" w:eastAsia="Times New Roman" w:hAnsi="Arial" w:cs="Times New Roman"/>
      <w:sz w:val="21"/>
      <w:szCs w:val="20"/>
      <w:lang w:eastAsia="en-AU"/>
    </w:rPr>
    <w:tblPr>
      <w:tblBorders>
        <w:top w:val="single" w:sz="4" w:space="0" w:color="948671"/>
        <w:left w:val="single" w:sz="4" w:space="0" w:color="948671"/>
        <w:bottom w:val="single" w:sz="4" w:space="0" w:color="948671"/>
        <w:right w:val="single" w:sz="4" w:space="0" w:color="948671"/>
        <w:insideH w:val="single" w:sz="4" w:space="0" w:color="948671"/>
        <w:insideV w:val="single" w:sz="4" w:space="0" w:color="948671"/>
      </w:tblBorders>
    </w:tblPr>
    <w:tcPr>
      <w:vAlign w:val="center"/>
    </w:tcPr>
  </w:style>
  <w:style w:type="table" w:customStyle="1" w:styleId="BasicAEMOTable">
    <w:name w:val="Basic AEMO Table"/>
    <w:basedOn w:val="TableNormal"/>
    <w:uiPriority w:val="99"/>
    <w:qFormat/>
    <w:rsid w:val="000C186A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DataStyle2">
    <w:name w:val="Data Style 2"/>
    <w:basedOn w:val="DataStyle"/>
    <w:qFormat/>
    <w:rsid w:val="000C186A"/>
    <w:rPr>
      <w:sz w:val="19"/>
    </w:rPr>
  </w:style>
  <w:style w:type="paragraph" w:customStyle="1" w:styleId="AttachmentListNumber">
    <w:name w:val="Attachment List Number"/>
    <w:basedOn w:val="ListNumber"/>
    <w:next w:val="BodyText"/>
    <w:qFormat/>
    <w:rsid w:val="000C186A"/>
    <w:pPr>
      <w:numPr>
        <w:numId w:val="14"/>
      </w:numPr>
      <w:tabs>
        <w:tab w:val="num" w:pos="360"/>
      </w:tabs>
      <w:spacing w:before="120" w:after="120"/>
      <w:ind w:left="360"/>
      <w:contextualSpacing w:val="0"/>
    </w:pPr>
    <w:rPr>
      <w:caps/>
      <w:color w:val="5B9BD5" w:themeColor="accent1"/>
      <w:sz w:val="19"/>
      <w:szCs w:val="19"/>
    </w:rPr>
  </w:style>
  <w:style w:type="paragraph" w:customStyle="1" w:styleId="GoldLine">
    <w:name w:val="Gold Line"/>
    <w:basedOn w:val="BodyText"/>
    <w:qFormat/>
    <w:rsid w:val="000C186A"/>
    <w:pPr>
      <w:spacing w:after="240"/>
    </w:pPr>
  </w:style>
  <w:style w:type="paragraph" w:styleId="ListParagraph">
    <w:name w:val="List Paragraph"/>
    <w:basedOn w:val="Normal"/>
    <w:uiPriority w:val="34"/>
    <w:qFormat/>
    <w:rsid w:val="000C186A"/>
    <w:pPr>
      <w:ind w:left="720"/>
      <w:contextualSpacing/>
    </w:pPr>
    <w:rPr>
      <w:rFonts w:ascii="Arial" w:hAnsi="Arial"/>
      <w:sz w:val="22"/>
      <w:szCs w:val="24"/>
    </w:rPr>
  </w:style>
  <w:style w:type="paragraph" w:styleId="ListNumber">
    <w:name w:val="List Number"/>
    <w:basedOn w:val="Normal"/>
    <w:uiPriority w:val="99"/>
    <w:semiHidden/>
    <w:unhideWhenUsed/>
    <w:rsid w:val="000C186A"/>
    <w:pPr>
      <w:numPr>
        <w:numId w:val="8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F57B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>2018-06-12T00:00:00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2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STAKEHOLD-10-3990</_dlc_DocId>
    <_dlc_DocIdUrl xmlns="a14523ce-dede-483e-883a-2d83261080bd">
      <Url>http://sharedocs/sites/sr/_layouts/15/DocIdRedir.aspx?ID=STAKEHOLD-10-3990</Url>
      <Description>STAKEHOLD-10-3990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C9AF69-D63D-4423-9A9F-10511A017204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3.xml><?xml version="1.0" encoding="utf-8"?>
<ds:datastoreItem xmlns:ds="http://schemas.openxmlformats.org/officeDocument/2006/customXml" ds:itemID="{49856A2C-58A4-49E1-994A-FE32AB4B1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FC2BF7-908E-49FC-B5C3-B51837A0FE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07BD54-4921-492B-84BA-13272B44FF5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350EE7-CEFB-48C1-AD07-F82DCB0C04F7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253F82A9-3B1B-403F-B6AB-7DC825428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Forum Agenda Item Overview Template</vt:lpstr>
    </vt:vector>
  </TitlesOfParts>
  <Company>AEMO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Forum Agenda Item Overview Template</dc:title>
  <dc:subject/>
  <dc:creator>Clare Greenwood</dc:creator>
  <cp:keywords>##</cp:keywords>
  <dc:description/>
  <cp:lastModifiedBy>Hayley George</cp:lastModifiedBy>
  <cp:revision>5</cp:revision>
  <dcterms:created xsi:type="dcterms:W3CDTF">2018-06-05T02:28:00Z</dcterms:created>
  <dcterms:modified xsi:type="dcterms:W3CDTF">2018-06-05T03:50:00Z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_dlc_DocIdItemGuid">
    <vt:lpwstr>ec9ef0c9-aeb1-4e39-9149-6a8e81589d9a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